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F2" w:rsidRPr="00527EF2" w:rsidRDefault="00527EF2">
      <w:pPr>
        <w:rPr>
          <w:rFonts w:ascii="Arial" w:hAnsi="Arial" w:cs="Arial"/>
        </w:rPr>
      </w:pPr>
      <w:r w:rsidRPr="00527EF2">
        <w:rPr>
          <w:rFonts w:ascii="Arial" w:hAnsi="Arial" w:cs="Arial"/>
        </w:rPr>
        <w:t>The Anatomy of Collaborative Improvement References</w:t>
      </w:r>
    </w:p>
    <w:p w:rsidR="00527EF2" w:rsidRPr="00527EF2" w:rsidRDefault="00527EF2">
      <w:pPr>
        <w:rPr>
          <w:rFonts w:ascii="Arial" w:hAnsi="Arial" w:cs="Arial"/>
        </w:rPr>
      </w:pPr>
    </w:p>
    <w:tbl>
      <w:tblPr>
        <w:tblW w:w="52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9"/>
      </w:tblGrid>
      <w:tr w:rsidR="00527EF2" w:rsidRPr="00527EF2" w:rsidTr="00527EF2">
        <w:trPr>
          <w:tblCellSpacing w:w="0" w:type="dxa"/>
        </w:trPr>
        <w:tc>
          <w:tcPr>
            <w:tcW w:w="5000" w:type="pct"/>
            <w:hideMark/>
          </w:tcPr>
          <w:p w:rsidR="00527EF2" w:rsidRPr="00527EF2" w:rsidRDefault="00527EF2" w:rsidP="00527EF2">
            <w:pPr>
              <w:numPr>
                <w:ilvl w:val="0"/>
                <w:numId w:val="1"/>
              </w:numPr>
              <w:shd w:val="clear" w:color="auto" w:fill="FFFFFF"/>
              <w:spacing w:after="96" w:line="270" w:lineRule="atLeast"/>
              <w:ind w:left="0"/>
              <w:rPr>
                <w:rFonts w:ascii="Arial" w:eastAsia="Times New Roman" w:hAnsi="Arial" w:cs="Arial"/>
                <w:color w:val="454545"/>
                <w:sz w:val="16"/>
                <w:szCs w:val="16"/>
              </w:rPr>
            </w:pPr>
            <w:r w:rsidRPr="00527EF2">
              <w:rPr>
                <w:rFonts w:ascii="Arial" w:eastAsia="Times New Roman" w:hAnsi="Arial" w:cs="Arial"/>
                <w:color w:val="454545"/>
                <w:sz w:val="16"/>
                <w:szCs w:val="16"/>
              </w:rPr>
              <w:t>New Patient Safety Organizations Can Help Health Providers Learn From and Reduce Patient Safety Events</w:t>
            </w:r>
          </w:p>
          <w:p w:rsidR="00527EF2" w:rsidRPr="00527EF2" w:rsidRDefault="00527EF2" w:rsidP="00527EF2">
            <w:pPr>
              <w:shd w:val="clear" w:color="auto" w:fill="FFFFFF"/>
              <w:spacing w:before="96" w:after="96" w:line="270" w:lineRule="atLeast"/>
              <w:rPr>
                <w:rFonts w:ascii="Arial" w:eastAsia="Times New Roman" w:hAnsi="Arial" w:cs="Arial"/>
                <w:color w:val="454545"/>
                <w:sz w:val="16"/>
                <w:szCs w:val="16"/>
              </w:rPr>
            </w:pPr>
            <w:r w:rsidRPr="00527EF2">
              <w:rPr>
                <w:rFonts w:ascii="Arial" w:eastAsia="Times New Roman" w:hAnsi="Arial" w:cs="Arial"/>
                <w:color w:val="454545"/>
                <w:sz w:val="16"/>
                <w:szCs w:val="16"/>
              </w:rPr>
              <w:t>Carolyn M. Clancy, MD</w:t>
            </w:r>
          </w:p>
          <w:p w:rsidR="00527EF2" w:rsidRPr="00527EF2" w:rsidRDefault="00527EF2" w:rsidP="00527EF2">
            <w:pPr>
              <w:shd w:val="clear" w:color="auto" w:fill="FFFFFF"/>
              <w:spacing w:before="96" w:after="96" w:line="270" w:lineRule="atLeast"/>
              <w:rPr>
                <w:rFonts w:ascii="Arial" w:eastAsia="Times New Roman" w:hAnsi="Arial" w:cs="Arial"/>
                <w:color w:val="454545"/>
                <w:sz w:val="16"/>
                <w:szCs w:val="16"/>
              </w:rPr>
            </w:pPr>
            <w:r w:rsidRPr="00527EF2">
              <w:rPr>
                <w:rFonts w:ascii="Arial" w:eastAsia="Times New Roman" w:hAnsi="Arial" w:cs="Arial"/>
                <w:color w:val="454545"/>
                <w:sz w:val="16"/>
                <w:szCs w:val="16"/>
              </w:rPr>
              <w:t>J Patient Safety, Volume 5, Number 1, March 2009</w:t>
            </w:r>
          </w:p>
          <w:p w:rsidR="00527EF2" w:rsidRPr="00527EF2" w:rsidRDefault="00527EF2" w:rsidP="00527EF2">
            <w:pPr>
              <w:shd w:val="clear" w:color="auto" w:fill="FFFFFF"/>
              <w:spacing w:before="96" w:after="96" w:line="270" w:lineRule="atLeast"/>
              <w:rPr>
                <w:rFonts w:ascii="Arial" w:eastAsia="Times New Roman" w:hAnsi="Arial" w:cs="Arial"/>
                <w:color w:val="454545"/>
                <w:sz w:val="16"/>
                <w:szCs w:val="16"/>
              </w:rPr>
            </w:pPr>
            <w:hyperlink r:id="rId6" w:tgtFrame="_blank" w:history="1">
              <w:r w:rsidRPr="00527EF2">
                <w:rPr>
                  <w:rFonts w:ascii="Arial" w:eastAsia="Times New Roman" w:hAnsi="Arial" w:cs="Arial"/>
                  <w:color w:val="A4281D"/>
                  <w:sz w:val="16"/>
                  <w:szCs w:val="16"/>
                </w:rPr>
                <w:t xml:space="preserve">http://journals.lww.com/journalpatientsafety/pages/default.aspx </w:t>
              </w:r>
            </w:hyperlink>
          </w:p>
        </w:tc>
      </w:tr>
      <w:tr w:rsidR="00527EF2" w:rsidRPr="00527EF2" w:rsidTr="00527EF2">
        <w:trPr>
          <w:tblCellSpacing w:w="0" w:type="dxa"/>
        </w:trPr>
        <w:tc>
          <w:tcPr>
            <w:tcW w:w="5000" w:type="pct"/>
            <w:hideMark/>
          </w:tcPr>
          <w:p w:rsidR="00527EF2" w:rsidRPr="00527EF2" w:rsidRDefault="00527EF2" w:rsidP="00527EF2">
            <w:pPr>
              <w:numPr>
                <w:ilvl w:val="0"/>
                <w:numId w:val="2"/>
              </w:numPr>
              <w:shd w:val="clear" w:color="auto" w:fill="FFFFFF"/>
              <w:spacing w:after="96" w:line="270" w:lineRule="atLeast"/>
              <w:ind w:left="0"/>
              <w:rPr>
                <w:rFonts w:ascii="Arial" w:eastAsia="Times New Roman" w:hAnsi="Arial" w:cs="Arial"/>
                <w:color w:val="454545"/>
                <w:sz w:val="16"/>
                <w:szCs w:val="16"/>
              </w:rPr>
            </w:pPr>
          </w:p>
          <w:p w:rsidR="00527EF2" w:rsidRPr="00527EF2" w:rsidRDefault="00527EF2" w:rsidP="00527EF2">
            <w:pPr>
              <w:numPr>
                <w:ilvl w:val="0"/>
                <w:numId w:val="2"/>
              </w:numPr>
              <w:shd w:val="clear" w:color="auto" w:fill="FFFFFF"/>
              <w:spacing w:after="96" w:line="270" w:lineRule="atLeast"/>
              <w:ind w:left="0"/>
              <w:rPr>
                <w:rFonts w:ascii="Arial" w:eastAsia="Times New Roman" w:hAnsi="Arial" w:cs="Arial"/>
                <w:color w:val="454545"/>
                <w:sz w:val="16"/>
                <w:szCs w:val="16"/>
              </w:rPr>
            </w:pPr>
            <w:r w:rsidRPr="00527EF2">
              <w:rPr>
                <w:rFonts w:ascii="Arial" w:eastAsia="Times New Roman" w:hAnsi="Arial" w:cs="Arial"/>
                <w:color w:val="454545"/>
                <w:sz w:val="16"/>
                <w:szCs w:val="16"/>
              </w:rPr>
              <w:t>Practice-Based Research—“Blue Highways” on the NIH Roadmap</w:t>
            </w:r>
          </w:p>
          <w:p w:rsidR="00527EF2" w:rsidRPr="00527EF2" w:rsidRDefault="00527EF2" w:rsidP="00527EF2">
            <w:pPr>
              <w:shd w:val="clear" w:color="auto" w:fill="FFFFFF"/>
              <w:spacing w:before="96" w:after="96" w:line="270" w:lineRule="atLeast"/>
              <w:rPr>
                <w:rFonts w:ascii="Arial" w:eastAsia="Times New Roman" w:hAnsi="Arial" w:cs="Arial"/>
                <w:color w:val="454545"/>
                <w:sz w:val="16"/>
                <w:szCs w:val="16"/>
              </w:rPr>
            </w:pPr>
            <w:r w:rsidRPr="00527EF2">
              <w:rPr>
                <w:rFonts w:ascii="Arial" w:eastAsia="Times New Roman" w:hAnsi="Arial" w:cs="Arial"/>
                <w:color w:val="454545"/>
                <w:sz w:val="16"/>
                <w:szCs w:val="16"/>
              </w:rPr>
              <w:t xml:space="preserve">John M. Westfall, MD, MPH; James Mold, MD, MPH; Lyle </w:t>
            </w:r>
            <w:proofErr w:type="spellStart"/>
            <w:r w:rsidRPr="00527EF2">
              <w:rPr>
                <w:rFonts w:ascii="Arial" w:eastAsia="Times New Roman" w:hAnsi="Arial" w:cs="Arial"/>
                <w:color w:val="454545"/>
                <w:sz w:val="16"/>
                <w:szCs w:val="16"/>
              </w:rPr>
              <w:t>Fagnan</w:t>
            </w:r>
            <w:proofErr w:type="spellEnd"/>
            <w:r w:rsidRPr="00527EF2">
              <w:rPr>
                <w:rFonts w:ascii="Arial" w:eastAsia="Times New Roman" w:hAnsi="Arial" w:cs="Arial"/>
                <w:color w:val="454545"/>
                <w:sz w:val="16"/>
                <w:szCs w:val="16"/>
              </w:rPr>
              <w:t>, MD</w:t>
            </w:r>
          </w:p>
          <w:p w:rsidR="00527EF2" w:rsidRPr="00527EF2" w:rsidRDefault="00527EF2" w:rsidP="00527EF2">
            <w:pPr>
              <w:shd w:val="clear" w:color="auto" w:fill="FFFFFF"/>
              <w:spacing w:before="96" w:after="96" w:line="270" w:lineRule="atLeast"/>
              <w:rPr>
                <w:rFonts w:ascii="Arial" w:eastAsia="Times New Roman" w:hAnsi="Arial" w:cs="Arial"/>
                <w:color w:val="454545"/>
                <w:sz w:val="16"/>
                <w:szCs w:val="16"/>
              </w:rPr>
            </w:pPr>
            <w:r w:rsidRPr="00527EF2">
              <w:rPr>
                <w:rFonts w:ascii="Arial" w:eastAsia="Times New Roman" w:hAnsi="Arial" w:cs="Arial"/>
                <w:color w:val="454545"/>
                <w:sz w:val="16"/>
                <w:szCs w:val="16"/>
              </w:rPr>
              <w:t>JAMA. 297(4):403-6, 2007 Jan 24.</w:t>
            </w:r>
          </w:p>
          <w:p w:rsidR="00527EF2" w:rsidRPr="00527EF2" w:rsidRDefault="00527EF2" w:rsidP="00527EF2">
            <w:pPr>
              <w:shd w:val="clear" w:color="auto" w:fill="FFFFFF"/>
              <w:spacing w:before="96" w:after="96" w:line="270" w:lineRule="atLeast"/>
              <w:rPr>
                <w:rFonts w:ascii="Arial" w:eastAsia="Times New Roman" w:hAnsi="Arial" w:cs="Arial"/>
                <w:color w:val="454545"/>
                <w:sz w:val="16"/>
                <w:szCs w:val="16"/>
              </w:rPr>
            </w:pPr>
            <w:hyperlink r:id="rId7" w:tgtFrame="_blank" w:history="1">
              <w:r w:rsidRPr="00527EF2">
                <w:rPr>
                  <w:rFonts w:ascii="Arial" w:eastAsia="Times New Roman" w:hAnsi="Arial" w:cs="Arial"/>
                  <w:color w:val="A4281D"/>
                  <w:sz w:val="16"/>
                  <w:szCs w:val="16"/>
                </w:rPr>
                <w:t xml:space="preserve">http://jama.ama-assn.org/ </w:t>
              </w:r>
            </w:hyperlink>
          </w:p>
          <w:p w:rsidR="00527EF2" w:rsidRPr="00527EF2" w:rsidRDefault="00527EF2" w:rsidP="00527EF2">
            <w:pPr>
              <w:shd w:val="clear" w:color="auto" w:fill="FFFFFF"/>
              <w:spacing w:before="96" w:after="96" w:line="270" w:lineRule="atLeast"/>
              <w:rPr>
                <w:rFonts w:ascii="Arial" w:eastAsia="Times New Roman" w:hAnsi="Arial" w:cs="Arial"/>
                <w:color w:val="454545"/>
                <w:sz w:val="16"/>
                <w:szCs w:val="16"/>
              </w:rPr>
            </w:pPr>
          </w:p>
          <w:p w:rsidR="00527EF2" w:rsidRPr="00527EF2" w:rsidRDefault="00527EF2" w:rsidP="00527EF2">
            <w:pPr>
              <w:numPr>
                <w:ilvl w:val="0"/>
                <w:numId w:val="3"/>
              </w:numPr>
              <w:shd w:val="clear" w:color="auto" w:fill="FFFFFF"/>
              <w:spacing w:after="96" w:line="270" w:lineRule="atLeast"/>
              <w:ind w:left="0"/>
              <w:rPr>
                <w:rFonts w:ascii="Arial" w:eastAsia="Times New Roman" w:hAnsi="Arial" w:cs="Arial"/>
                <w:color w:val="454545"/>
                <w:sz w:val="16"/>
                <w:szCs w:val="16"/>
              </w:rPr>
            </w:pPr>
            <w:r w:rsidRPr="00527EF2">
              <w:rPr>
                <w:rFonts w:ascii="Arial" w:eastAsia="Times New Roman" w:hAnsi="Arial" w:cs="Arial"/>
                <w:color w:val="454545"/>
                <w:sz w:val="16"/>
                <w:szCs w:val="16"/>
              </w:rPr>
              <w:t>Research in action: using positive deviance to improve quality of health care</w:t>
            </w:r>
          </w:p>
          <w:p w:rsidR="00527EF2" w:rsidRPr="00527EF2" w:rsidRDefault="00527EF2" w:rsidP="00527EF2">
            <w:pPr>
              <w:shd w:val="clear" w:color="auto" w:fill="FFFFFF"/>
              <w:spacing w:before="96" w:after="96" w:line="270" w:lineRule="atLeast"/>
              <w:rPr>
                <w:rFonts w:ascii="Arial" w:eastAsia="Times New Roman" w:hAnsi="Arial" w:cs="Arial"/>
                <w:color w:val="454545"/>
                <w:sz w:val="16"/>
                <w:szCs w:val="16"/>
              </w:rPr>
            </w:pPr>
            <w:r w:rsidRPr="00527EF2">
              <w:rPr>
                <w:rFonts w:ascii="Arial" w:eastAsia="Times New Roman" w:hAnsi="Arial" w:cs="Arial"/>
                <w:color w:val="454545"/>
                <w:sz w:val="16"/>
                <w:szCs w:val="16"/>
              </w:rPr>
              <w:t xml:space="preserve">Elizabeth H Bradley, Leslie A Curry, </w:t>
            </w:r>
            <w:proofErr w:type="spellStart"/>
            <w:r w:rsidRPr="00527EF2">
              <w:rPr>
                <w:rFonts w:ascii="Arial" w:eastAsia="Times New Roman" w:hAnsi="Arial" w:cs="Arial"/>
                <w:color w:val="454545"/>
                <w:sz w:val="16"/>
                <w:szCs w:val="16"/>
              </w:rPr>
              <w:t>Shoba</w:t>
            </w:r>
            <w:proofErr w:type="spellEnd"/>
            <w:r w:rsidRPr="00527EF2">
              <w:rPr>
                <w:rFonts w:ascii="Arial" w:eastAsia="Times New Roman" w:hAnsi="Arial" w:cs="Arial"/>
                <w:color w:val="454545"/>
                <w:sz w:val="16"/>
                <w:szCs w:val="16"/>
              </w:rPr>
              <w:t xml:space="preserve"> </w:t>
            </w:r>
            <w:proofErr w:type="spellStart"/>
            <w:r w:rsidRPr="00527EF2">
              <w:rPr>
                <w:rFonts w:ascii="Arial" w:eastAsia="Times New Roman" w:hAnsi="Arial" w:cs="Arial"/>
                <w:color w:val="454545"/>
                <w:sz w:val="16"/>
                <w:szCs w:val="16"/>
              </w:rPr>
              <w:t>Ramanadhan</w:t>
            </w:r>
            <w:proofErr w:type="spellEnd"/>
            <w:r w:rsidRPr="00527EF2">
              <w:rPr>
                <w:rFonts w:ascii="Arial" w:eastAsia="Times New Roman" w:hAnsi="Arial" w:cs="Arial"/>
                <w:color w:val="454545"/>
                <w:sz w:val="16"/>
                <w:szCs w:val="16"/>
              </w:rPr>
              <w:t xml:space="preserve">, Laura Rowe, Ingrid M </w:t>
            </w:r>
            <w:proofErr w:type="spellStart"/>
            <w:r w:rsidRPr="00527EF2">
              <w:rPr>
                <w:rFonts w:ascii="Arial" w:eastAsia="Times New Roman" w:hAnsi="Arial" w:cs="Arial"/>
                <w:color w:val="454545"/>
                <w:sz w:val="16"/>
                <w:szCs w:val="16"/>
              </w:rPr>
              <w:t>Nembhard</w:t>
            </w:r>
            <w:proofErr w:type="spellEnd"/>
            <w:r w:rsidRPr="00527EF2">
              <w:rPr>
                <w:rFonts w:ascii="Arial" w:eastAsia="Times New Roman" w:hAnsi="Arial" w:cs="Arial"/>
                <w:color w:val="454545"/>
                <w:sz w:val="16"/>
                <w:szCs w:val="16"/>
              </w:rPr>
              <w:t xml:space="preserve"> and Harlan M </w:t>
            </w:r>
            <w:proofErr w:type="spellStart"/>
            <w:r w:rsidRPr="00527EF2">
              <w:rPr>
                <w:rFonts w:ascii="Arial" w:eastAsia="Times New Roman" w:hAnsi="Arial" w:cs="Arial"/>
                <w:color w:val="454545"/>
                <w:sz w:val="16"/>
                <w:szCs w:val="16"/>
              </w:rPr>
              <w:t>Krumholz</w:t>
            </w:r>
            <w:proofErr w:type="spellEnd"/>
          </w:p>
          <w:p w:rsidR="00527EF2" w:rsidRPr="00527EF2" w:rsidRDefault="00527EF2" w:rsidP="00527EF2">
            <w:pPr>
              <w:shd w:val="clear" w:color="auto" w:fill="FFFFFF"/>
              <w:spacing w:before="96" w:after="96" w:line="270" w:lineRule="atLeast"/>
              <w:rPr>
                <w:rFonts w:ascii="Arial" w:eastAsia="Times New Roman" w:hAnsi="Arial" w:cs="Arial"/>
                <w:color w:val="454545"/>
                <w:sz w:val="16"/>
                <w:szCs w:val="16"/>
              </w:rPr>
            </w:pPr>
            <w:r w:rsidRPr="00527EF2">
              <w:rPr>
                <w:rFonts w:ascii="Arial" w:eastAsia="Times New Roman" w:hAnsi="Arial" w:cs="Arial"/>
                <w:color w:val="454545"/>
                <w:sz w:val="16"/>
                <w:szCs w:val="16"/>
              </w:rPr>
              <w:t>Implementation Science. 4(25):1-11, 2009</w:t>
            </w:r>
          </w:p>
          <w:p w:rsidR="00527EF2" w:rsidRPr="00527EF2" w:rsidRDefault="00527EF2" w:rsidP="00527EF2">
            <w:pPr>
              <w:shd w:val="clear" w:color="auto" w:fill="FFFFFF"/>
              <w:spacing w:before="96" w:after="96" w:line="270" w:lineRule="atLeast"/>
              <w:rPr>
                <w:rFonts w:ascii="Arial" w:eastAsia="Times New Roman" w:hAnsi="Arial" w:cs="Arial"/>
                <w:color w:val="454545"/>
                <w:sz w:val="16"/>
                <w:szCs w:val="16"/>
              </w:rPr>
            </w:pPr>
            <w:hyperlink r:id="rId8" w:tgtFrame="_blank" w:history="1">
              <w:r w:rsidRPr="00527EF2">
                <w:rPr>
                  <w:rFonts w:ascii="Arial" w:eastAsia="Times New Roman" w:hAnsi="Arial" w:cs="Arial"/>
                  <w:color w:val="A4281D"/>
                  <w:sz w:val="16"/>
                  <w:szCs w:val="16"/>
                </w:rPr>
                <w:t xml:space="preserve">http://www.implementationscience.com/content/4/1/25 </w:t>
              </w:r>
            </w:hyperlink>
          </w:p>
          <w:p w:rsidR="00527EF2" w:rsidRPr="00527EF2" w:rsidRDefault="00527EF2" w:rsidP="00527EF2">
            <w:pPr>
              <w:shd w:val="clear" w:color="auto" w:fill="FFFFFF"/>
              <w:spacing w:before="96" w:after="96" w:line="270" w:lineRule="atLeast"/>
              <w:ind w:left="360"/>
              <w:rPr>
                <w:rFonts w:ascii="Arial" w:eastAsia="Times New Roman" w:hAnsi="Arial" w:cs="Arial"/>
                <w:color w:val="454545"/>
                <w:sz w:val="16"/>
                <w:szCs w:val="16"/>
              </w:rPr>
            </w:pPr>
          </w:p>
        </w:tc>
      </w:tr>
    </w:tbl>
    <w:p w:rsidR="00527EF2" w:rsidRPr="00527EF2" w:rsidRDefault="00527EF2" w:rsidP="00527EF2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454545"/>
          <w:sz w:val="16"/>
          <w:szCs w:val="16"/>
        </w:rPr>
      </w:pPr>
      <w:r w:rsidRPr="00527EF2">
        <w:rPr>
          <w:rFonts w:ascii="Arial" w:eastAsia="Times New Roman" w:hAnsi="Arial" w:cs="Arial"/>
          <w:color w:val="454545"/>
          <w:sz w:val="16"/>
          <w:szCs w:val="16"/>
        </w:rPr>
        <w:t>Big Med</w:t>
      </w:r>
    </w:p>
    <w:p w:rsidR="00527EF2" w:rsidRPr="00527EF2" w:rsidRDefault="00527EF2" w:rsidP="00527EF2">
      <w:pPr>
        <w:shd w:val="clear" w:color="auto" w:fill="FFFFFF"/>
        <w:spacing w:before="96" w:after="96" w:line="270" w:lineRule="atLeast"/>
        <w:rPr>
          <w:rFonts w:ascii="Arial" w:eastAsia="Times New Roman" w:hAnsi="Arial" w:cs="Arial"/>
          <w:color w:val="454545"/>
          <w:sz w:val="16"/>
          <w:szCs w:val="16"/>
        </w:rPr>
      </w:pPr>
      <w:proofErr w:type="spellStart"/>
      <w:r w:rsidRPr="00527EF2">
        <w:rPr>
          <w:rFonts w:ascii="Arial" w:eastAsia="Times New Roman" w:hAnsi="Arial" w:cs="Arial"/>
          <w:color w:val="454545"/>
          <w:sz w:val="16"/>
          <w:szCs w:val="16"/>
        </w:rPr>
        <w:t>Atul</w:t>
      </w:r>
      <w:proofErr w:type="spellEnd"/>
      <w:r w:rsidRPr="00527EF2">
        <w:rPr>
          <w:rFonts w:ascii="Arial" w:eastAsia="Times New Roman" w:hAnsi="Arial" w:cs="Arial"/>
          <w:color w:val="454545"/>
          <w:sz w:val="16"/>
          <w:szCs w:val="16"/>
        </w:rPr>
        <w:t xml:space="preserve"> </w:t>
      </w:r>
      <w:proofErr w:type="spellStart"/>
      <w:r w:rsidRPr="00527EF2">
        <w:rPr>
          <w:rFonts w:ascii="Arial" w:eastAsia="Times New Roman" w:hAnsi="Arial" w:cs="Arial"/>
          <w:color w:val="454545"/>
          <w:sz w:val="16"/>
          <w:szCs w:val="16"/>
        </w:rPr>
        <w:t>Gawande</w:t>
      </w:r>
      <w:proofErr w:type="spellEnd"/>
    </w:p>
    <w:p w:rsidR="00527EF2" w:rsidRPr="00527EF2" w:rsidRDefault="00527EF2" w:rsidP="00527EF2">
      <w:pPr>
        <w:shd w:val="clear" w:color="auto" w:fill="FFFFFF"/>
        <w:spacing w:before="96" w:after="96" w:line="270" w:lineRule="atLeast"/>
        <w:rPr>
          <w:rFonts w:ascii="Arial" w:eastAsia="Times New Roman" w:hAnsi="Arial" w:cs="Arial"/>
          <w:color w:val="454545"/>
          <w:sz w:val="16"/>
          <w:szCs w:val="16"/>
        </w:rPr>
      </w:pPr>
      <w:r w:rsidRPr="00527EF2">
        <w:rPr>
          <w:rFonts w:ascii="Arial" w:eastAsia="Times New Roman" w:hAnsi="Arial" w:cs="Arial"/>
          <w:color w:val="454545"/>
          <w:sz w:val="16"/>
          <w:szCs w:val="16"/>
        </w:rPr>
        <w:t>The New Yorker, August 13, 2012</w:t>
      </w:r>
    </w:p>
    <w:p w:rsidR="00527EF2" w:rsidRPr="00527EF2" w:rsidRDefault="00527EF2" w:rsidP="00527EF2">
      <w:pPr>
        <w:shd w:val="clear" w:color="auto" w:fill="FFFFFF"/>
        <w:spacing w:before="96" w:after="96" w:line="270" w:lineRule="atLeast"/>
        <w:rPr>
          <w:rFonts w:ascii="Arial" w:eastAsia="Times New Roman" w:hAnsi="Arial" w:cs="Arial"/>
          <w:color w:val="454545"/>
          <w:sz w:val="16"/>
          <w:szCs w:val="16"/>
        </w:rPr>
      </w:pPr>
      <w:hyperlink r:id="rId9" w:tgtFrame="_blank" w:history="1">
        <w:r w:rsidRPr="00527EF2">
          <w:rPr>
            <w:rFonts w:ascii="Arial" w:eastAsia="Times New Roman" w:hAnsi="Arial" w:cs="Arial"/>
            <w:color w:val="A4281D"/>
            <w:sz w:val="16"/>
            <w:szCs w:val="16"/>
          </w:rPr>
          <w:t xml:space="preserve">http://www.newyorker.com </w:t>
        </w:r>
      </w:hyperlink>
    </w:p>
    <w:p w:rsidR="00527EF2" w:rsidRPr="00527EF2" w:rsidRDefault="00527EF2" w:rsidP="00527EF2">
      <w:pPr>
        <w:pStyle w:val="NormalWeb"/>
        <w:shd w:val="clear" w:color="auto" w:fill="FFFFFF"/>
        <w:spacing w:line="270" w:lineRule="atLeast"/>
        <w:rPr>
          <w:rFonts w:ascii="Arial" w:hAnsi="Arial" w:cs="Arial"/>
          <w:sz w:val="16"/>
          <w:szCs w:val="16"/>
        </w:rPr>
      </w:pPr>
      <w:r w:rsidRPr="00527EF2">
        <w:rPr>
          <w:rFonts w:ascii="Arial" w:hAnsi="Arial" w:cs="Arial"/>
          <w:sz w:val="16"/>
          <w:szCs w:val="16"/>
        </w:rPr>
        <w:t xml:space="preserve">Osborne NH, Nicholas LH, Ryan AM, </w:t>
      </w:r>
      <w:proofErr w:type="spellStart"/>
      <w:r w:rsidRPr="00527EF2">
        <w:rPr>
          <w:rFonts w:ascii="Arial" w:hAnsi="Arial" w:cs="Arial"/>
          <w:sz w:val="16"/>
          <w:szCs w:val="16"/>
        </w:rPr>
        <w:t>Thumma</w:t>
      </w:r>
      <w:proofErr w:type="spellEnd"/>
      <w:r w:rsidRPr="00527EF2">
        <w:rPr>
          <w:rFonts w:ascii="Arial" w:hAnsi="Arial" w:cs="Arial"/>
          <w:sz w:val="16"/>
          <w:szCs w:val="16"/>
        </w:rPr>
        <w:t xml:space="preserve"> JR, Dimick JB </w:t>
      </w:r>
      <w:r w:rsidRPr="00527EF2">
        <w:rPr>
          <w:rFonts w:ascii="Arial" w:hAnsi="Arial" w:cs="Arial"/>
          <w:sz w:val="16"/>
          <w:szCs w:val="16"/>
        </w:rPr>
        <w:br/>
        <w:t xml:space="preserve">Association of Hospital Participation in a Quality Reporting Program With Surgical Outcomes and Expenditures for Medicare Beneficiaries </w:t>
      </w:r>
      <w:r w:rsidRPr="00527EF2">
        <w:rPr>
          <w:rFonts w:ascii="Arial" w:hAnsi="Arial" w:cs="Arial"/>
          <w:sz w:val="16"/>
          <w:szCs w:val="16"/>
        </w:rPr>
        <w:br/>
      </w:r>
      <w:r w:rsidRPr="00527EF2">
        <w:rPr>
          <w:rStyle w:val="Emphasis"/>
          <w:rFonts w:ascii="Arial" w:hAnsi="Arial" w:cs="Arial"/>
          <w:sz w:val="16"/>
          <w:szCs w:val="16"/>
        </w:rPr>
        <w:t>JAMA</w:t>
      </w:r>
      <w:r w:rsidRPr="00527EF2">
        <w:rPr>
          <w:rFonts w:ascii="Arial" w:hAnsi="Arial" w:cs="Arial"/>
          <w:sz w:val="16"/>
          <w:szCs w:val="16"/>
        </w:rPr>
        <w:t xml:space="preserve"> 2015;313(5):496-504 </w:t>
      </w:r>
      <w:r w:rsidRPr="00527EF2">
        <w:rPr>
          <w:rFonts w:ascii="Arial" w:hAnsi="Arial" w:cs="Arial"/>
          <w:sz w:val="16"/>
          <w:szCs w:val="16"/>
        </w:rPr>
        <w:br/>
        <w:t>doi:</w:t>
      </w:r>
      <w:hyperlink r:id="rId10" w:tgtFrame="_blank" w:history="1">
        <w:r w:rsidRPr="00527EF2">
          <w:rPr>
            <w:rStyle w:val="Hyperlink"/>
            <w:rFonts w:ascii="Arial" w:hAnsi="Arial" w:cs="Arial"/>
            <w:sz w:val="16"/>
            <w:szCs w:val="16"/>
          </w:rPr>
          <w:t>10.1001/jama.2015.25</w:t>
        </w:r>
      </w:hyperlink>
      <w:r w:rsidRPr="00527EF2">
        <w:rPr>
          <w:rFonts w:ascii="Arial" w:hAnsi="Arial" w:cs="Arial"/>
          <w:sz w:val="16"/>
          <w:szCs w:val="16"/>
        </w:rPr>
        <w:t xml:space="preserve"> </w:t>
      </w:r>
    </w:p>
    <w:p w:rsidR="00527EF2" w:rsidRPr="00527EF2" w:rsidRDefault="00527EF2" w:rsidP="00527EF2">
      <w:pPr>
        <w:pStyle w:val="NormalWeb"/>
        <w:shd w:val="clear" w:color="auto" w:fill="FFFFFF"/>
        <w:spacing w:line="270" w:lineRule="atLeast"/>
        <w:rPr>
          <w:rFonts w:ascii="Arial" w:hAnsi="Arial" w:cs="Arial"/>
          <w:sz w:val="16"/>
          <w:szCs w:val="16"/>
        </w:rPr>
      </w:pPr>
      <w:r w:rsidRPr="00527EF2">
        <w:rPr>
          <w:rFonts w:ascii="Arial" w:hAnsi="Arial" w:cs="Arial"/>
          <w:sz w:val="16"/>
          <w:szCs w:val="16"/>
        </w:rPr>
        <w:t xml:space="preserve">Berwick DM </w:t>
      </w:r>
      <w:r w:rsidRPr="00527EF2">
        <w:rPr>
          <w:rFonts w:ascii="Arial" w:hAnsi="Arial" w:cs="Arial"/>
          <w:sz w:val="16"/>
          <w:szCs w:val="16"/>
        </w:rPr>
        <w:br/>
        <w:t xml:space="preserve">Measuring Surgical Outcomes for Improvement: Was Codman Wrong? </w:t>
      </w:r>
      <w:r w:rsidRPr="00527EF2">
        <w:rPr>
          <w:rFonts w:ascii="Arial" w:hAnsi="Arial" w:cs="Arial"/>
          <w:sz w:val="16"/>
          <w:szCs w:val="16"/>
        </w:rPr>
        <w:br/>
      </w:r>
      <w:r w:rsidRPr="00527EF2">
        <w:rPr>
          <w:rStyle w:val="Emphasis"/>
          <w:rFonts w:ascii="Arial" w:hAnsi="Arial" w:cs="Arial"/>
          <w:sz w:val="16"/>
          <w:szCs w:val="16"/>
        </w:rPr>
        <w:t>JAMA</w:t>
      </w:r>
      <w:r w:rsidRPr="00527EF2">
        <w:rPr>
          <w:rFonts w:ascii="Arial" w:hAnsi="Arial" w:cs="Arial"/>
          <w:sz w:val="16"/>
          <w:szCs w:val="16"/>
        </w:rPr>
        <w:t xml:space="preserve"> 2015</w:t>
      </w:r>
      <w:proofErr w:type="gramStart"/>
      <w:r w:rsidRPr="00527EF2">
        <w:rPr>
          <w:rFonts w:ascii="Arial" w:hAnsi="Arial" w:cs="Arial"/>
          <w:sz w:val="16"/>
          <w:szCs w:val="16"/>
        </w:rPr>
        <w:t>;313</w:t>
      </w:r>
      <w:proofErr w:type="gramEnd"/>
      <w:r w:rsidRPr="00527EF2">
        <w:rPr>
          <w:rFonts w:ascii="Arial" w:hAnsi="Arial" w:cs="Arial"/>
          <w:sz w:val="16"/>
          <w:szCs w:val="16"/>
        </w:rPr>
        <w:t xml:space="preserve">(5):469-470 </w:t>
      </w:r>
      <w:r w:rsidRPr="00527EF2">
        <w:rPr>
          <w:rFonts w:ascii="Arial" w:hAnsi="Arial" w:cs="Arial"/>
          <w:sz w:val="16"/>
          <w:szCs w:val="16"/>
        </w:rPr>
        <w:br/>
        <w:t>doi:</w:t>
      </w:r>
      <w:hyperlink r:id="rId11" w:tgtFrame="_blank" w:history="1">
        <w:r w:rsidRPr="00527EF2">
          <w:rPr>
            <w:rStyle w:val="Hyperlink"/>
            <w:rFonts w:ascii="Arial" w:hAnsi="Arial" w:cs="Arial"/>
            <w:sz w:val="16"/>
            <w:szCs w:val="16"/>
          </w:rPr>
          <w:t>10.1001/jama.2015.4</w:t>
        </w:r>
      </w:hyperlink>
      <w:r w:rsidRPr="00527EF2">
        <w:rPr>
          <w:rFonts w:ascii="Arial" w:hAnsi="Arial" w:cs="Arial"/>
          <w:sz w:val="16"/>
          <w:szCs w:val="16"/>
        </w:rPr>
        <w:t xml:space="preserve"> </w:t>
      </w:r>
    </w:p>
    <w:p w:rsidR="00527EF2" w:rsidRPr="00527EF2" w:rsidRDefault="00527EF2" w:rsidP="00527EF2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454545"/>
          <w:sz w:val="16"/>
          <w:szCs w:val="16"/>
        </w:rPr>
      </w:pPr>
      <w:bookmarkStart w:id="0" w:name="_GoBack"/>
      <w:bookmarkEnd w:id="0"/>
      <w:r w:rsidRPr="00527EF2">
        <w:rPr>
          <w:rFonts w:ascii="Arial" w:eastAsia="Times New Roman" w:hAnsi="Arial" w:cs="Arial"/>
          <w:color w:val="454545"/>
          <w:sz w:val="16"/>
          <w:szCs w:val="16"/>
        </w:rPr>
        <w:t xml:space="preserve">A Statewide Assessment of Surgical Site Infection Following Colectomy </w:t>
      </w:r>
      <w:proofErr w:type="gramStart"/>
      <w:r w:rsidRPr="00527EF2">
        <w:rPr>
          <w:rFonts w:ascii="Arial" w:eastAsia="Times New Roman" w:hAnsi="Arial" w:cs="Arial"/>
          <w:color w:val="454545"/>
          <w:sz w:val="16"/>
          <w:szCs w:val="16"/>
        </w:rPr>
        <w:t>The</w:t>
      </w:r>
      <w:proofErr w:type="gramEnd"/>
      <w:r w:rsidRPr="00527EF2">
        <w:rPr>
          <w:rFonts w:ascii="Arial" w:eastAsia="Times New Roman" w:hAnsi="Arial" w:cs="Arial"/>
          <w:color w:val="454545"/>
          <w:sz w:val="16"/>
          <w:szCs w:val="16"/>
        </w:rPr>
        <w:t xml:space="preserve"> Role of Oral Antibiotics</w:t>
      </w:r>
    </w:p>
    <w:p w:rsidR="00527EF2" w:rsidRPr="00527EF2" w:rsidRDefault="00527EF2" w:rsidP="00527EF2">
      <w:pPr>
        <w:shd w:val="clear" w:color="auto" w:fill="FFFFFF"/>
        <w:spacing w:before="96" w:after="96" w:line="270" w:lineRule="atLeast"/>
        <w:rPr>
          <w:rFonts w:ascii="Arial" w:eastAsia="Times New Roman" w:hAnsi="Arial" w:cs="Arial"/>
          <w:color w:val="454545"/>
          <w:sz w:val="16"/>
          <w:szCs w:val="16"/>
        </w:rPr>
      </w:pPr>
      <w:r w:rsidRPr="00527EF2">
        <w:rPr>
          <w:rFonts w:ascii="Arial" w:eastAsia="Times New Roman" w:hAnsi="Arial" w:cs="Arial"/>
          <w:color w:val="454545"/>
          <w:sz w:val="16"/>
          <w:szCs w:val="16"/>
        </w:rPr>
        <w:t xml:space="preserve">Michael J. </w:t>
      </w:r>
      <w:proofErr w:type="spellStart"/>
      <w:r w:rsidRPr="00527EF2">
        <w:rPr>
          <w:rFonts w:ascii="Arial" w:eastAsia="Times New Roman" w:hAnsi="Arial" w:cs="Arial"/>
          <w:color w:val="454545"/>
          <w:sz w:val="16"/>
          <w:szCs w:val="16"/>
        </w:rPr>
        <w:t>Englesbe</w:t>
      </w:r>
      <w:proofErr w:type="spellEnd"/>
      <w:r w:rsidRPr="00527EF2">
        <w:rPr>
          <w:rFonts w:ascii="Arial" w:eastAsia="Times New Roman" w:hAnsi="Arial" w:cs="Arial"/>
          <w:color w:val="454545"/>
          <w:sz w:val="16"/>
          <w:szCs w:val="16"/>
        </w:rPr>
        <w:t xml:space="preserve">, MD, Linda Brooks, RN, James </w:t>
      </w:r>
      <w:proofErr w:type="spellStart"/>
      <w:r w:rsidRPr="00527EF2">
        <w:rPr>
          <w:rFonts w:ascii="Arial" w:eastAsia="Times New Roman" w:hAnsi="Arial" w:cs="Arial"/>
          <w:color w:val="454545"/>
          <w:sz w:val="16"/>
          <w:szCs w:val="16"/>
        </w:rPr>
        <w:t>Kubus</w:t>
      </w:r>
      <w:proofErr w:type="spellEnd"/>
      <w:r w:rsidRPr="00527EF2">
        <w:rPr>
          <w:rFonts w:ascii="Arial" w:eastAsia="Times New Roman" w:hAnsi="Arial" w:cs="Arial"/>
          <w:color w:val="454545"/>
          <w:sz w:val="16"/>
          <w:szCs w:val="16"/>
        </w:rPr>
        <w:t xml:space="preserve">, MS, Martin </w:t>
      </w:r>
      <w:proofErr w:type="spellStart"/>
      <w:r w:rsidRPr="00527EF2">
        <w:rPr>
          <w:rFonts w:ascii="Arial" w:eastAsia="Times New Roman" w:hAnsi="Arial" w:cs="Arial"/>
          <w:color w:val="454545"/>
          <w:sz w:val="16"/>
          <w:szCs w:val="16"/>
        </w:rPr>
        <w:t>Luchtefeld</w:t>
      </w:r>
      <w:proofErr w:type="spellEnd"/>
      <w:r w:rsidRPr="00527EF2">
        <w:rPr>
          <w:rFonts w:ascii="Arial" w:eastAsia="Times New Roman" w:hAnsi="Arial" w:cs="Arial"/>
          <w:color w:val="454545"/>
          <w:sz w:val="16"/>
          <w:szCs w:val="16"/>
        </w:rPr>
        <w:t xml:space="preserve">, MD, James Lynch, MD, Anthony </w:t>
      </w:r>
      <w:proofErr w:type="spellStart"/>
      <w:r w:rsidRPr="00527EF2">
        <w:rPr>
          <w:rFonts w:ascii="Arial" w:eastAsia="Times New Roman" w:hAnsi="Arial" w:cs="Arial"/>
          <w:color w:val="454545"/>
          <w:sz w:val="16"/>
          <w:szCs w:val="16"/>
        </w:rPr>
        <w:t>Senagore</w:t>
      </w:r>
      <w:proofErr w:type="spellEnd"/>
      <w:r w:rsidRPr="00527EF2">
        <w:rPr>
          <w:rFonts w:ascii="Arial" w:eastAsia="Times New Roman" w:hAnsi="Arial" w:cs="Arial"/>
          <w:color w:val="454545"/>
          <w:sz w:val="16"/>
          <w:szCs w:val="16"/>
        </w:rPr>
        <w:t xml:space="preserve">, MD, John C. </w:t>
      </w:r>
      <w:proofErr w:type="spellStart"/>
      <w:r w:rsidRPr="00527EF2">
        <w:rPr>
          <w:rFonts w:ascii="Arial" w:eastAsia="Times New Roman" w:hAnsi="Arial" w:cs="Arial"/>
          <w:color w:val="454545"/>
          <w:sz w:val="16"/>
          <w:szCs w:val="16"/>
        </w:rPr>
        <w:t>Eggenberger</w:t>
      </w:r>
      <w:proofErr w:type="spellEnd"/>
      <w:r w:rsidRPr="00527EF2">
        <w:rPr>
          <w:rFonts w:ascii="Arial" w:eastAsia="Times New Roman" w:hAnsi="Arial" w:cs="Arial"/>
          <w:color w:val="454545"/>
          <w:sz w:val="16"/>
          <w:szCs w:val="16"/>
        </w:rPr>
        <w:t xml:space="preserve">, MD, Vic </w:t>
      </w:r>
      <w:proofErr w:type="spellStart"/>
      <w:r w:rsidRPr="00527EF2">
        <w:rPr>
          <w:rFonts w:ascii="Arial" w:eastAsia="Times New Roman" w:hAnsi="Arial" w:cs="Arial"/>
          <w:color w:val="454545"/>
          <w:sz w:val="16"/>
          <w:szCs w:val="16"/>
        </w:rPr>
        <w:t>Velanovich</w:t>
      </w:r>
      <w:proofErr w:type="spellEnd"/>
      <w:r w:rsidRPr="00527EF2">
        <w:rPr>
          <w:rFonts w:ascii="Arial" w:eastAsia="Times New Roman" w:hAnsi="Arial" w:cs="Arial"/>
          <w:color w:val="454545"/>
          <w:sz w:val="16"/>
          <w:szCs w:val="16"/>
        </w:rPr>
        <w:t>, MD, and Darrell A. Campbell, Jr., MD</w:t>
      </w:r>
    </w:p>
    <w:p w:rsidR="00527EF2" w:rsidRPr="00527EF2" w:rsidRDefault="00527EF2" w:rsidP="00527EF2">
      <w:pPr>
        <w:shd w:val="clear" w:color="auto" w:fill="FFFFFF"/>
        <w:spacing w:before="96" w:after="96" w:line="270" w:lineRule="atLeast"/>
        <w:rPr>
          <w:rFonts w:ascii="Arial" w:eastAsia="Times New Roman" w:hAnsi="Arial" w:cs="Arial"/>
          <w:color w:val="454545"/>
          <w:sz w:val="16"/>
          <w:szCs w:val="16"/>
        </w:rPr>
      </w:pPr>
      <w:proofErr w:type="gramStart"/>
      <w:r w:rsidRPr="00527EF2">
        <w:rPr>
          <w:rFonts w:ascii="Arial" w:eastAsia="Times New Roman" w:hAnsi="Arial" w:cs="Arial"/>
          <w:color w:val="454545"/>
          <w:sz w:val="16"/>
          <w:szCs w:val="16"/>
        </w:rPr>
        <w:t>Annals of Surgery.</w:t>
      </w:r>
      <w:proofErr w:type="gramEnd"/>
      <w:r w:rsidRPr="00527EF2">
        <w:rPr>
          <w:rFonts w:ascii="Arial" w:eastAsia="Times New Roman" w:hAnsi="Arial" w:cs="Arial"/>
          <w:color w:val="454545"/>
          <w:sz w:val="16"/>
          <w:szCs w:val="16"/>
        </w:rPr>
        <w:t xml:space="preserve"> 252(3):514-9; discussion 519-20, 2010 Sep.</w:t>
      </w:r>
    </w:p>
    <w:p w:rsidR="00527EF2" w:rsidRPr="00527EF2" w:rsidRDefault="00527EF2" w:rsidP="00527EF2">
      <w:pPr>
        <w:shd w:val="clear" w:color="auto" w:fill="FFFFFF"/>
        <w:spacing w:before="96" w:after="96" w:line="270" w:lineRule="atLeast"/>
        <w:rPr>
          <w:rFonts w:ascii="Arial" w:eastAsia="Times New Roman" w:hAnsi="Arial" w:cs="Arial"/>
          <w:color w:val="454545"/>
          <w:sz w:val="16"/>
          <w:szCs w:val="16"/>
        </w:rPr>
      </w:pPr>
      <w:hyperlink r:id="rId12" w:tgtFrame="_blank" w:history="1">
        <w:r w:rsidRPr="00527EF2">
          <w:rPr>
            <w:rFonts w:ascii="Arial" w:eastAsia="Times New Roman" w:hAnsi="Arial" w:cs="Arial"/>
            <w:color w:val="A4281D"/>
            <w:sz w:val="16"/>
            <w:szCs w:val="16"/>
          </w:rPr>
          <w:t xml:space="preserve">http://journals.lww.com/annalsofsurgery/pages/default.aspx </w:t>
        </w:r>
      </w:hyperlink>
    </w:p>
    <w:p w:rsidR="00527EF2" w:rsidRPr="00527EF2" w:rsidRDefault="00527EF2" w:rsidP="00527EF2">
      <w:pPr>
        <w:shd w:val="clear" w:color="auto" w:fill="FFFFFF"/>
        <w:spacing w:before="96" w:after="96" w:line="270" w:lineRule="atLeast"/>
        <w:rPr>
          <w:rFonts w:ascii="Arial" w:eastAsia="Times New Roman" w:hAnsi="Arial" w:cs="Arial"/>
          <w:color w:val="454545"/>
          <w:sz w:val="16"/>
          <w:szCs w:val="16"/>
        </w:rPr>
      </w:pPr>
    </w:p>
    <w:p w:rsidR="00527EF2" w:rsidRPr="00527EF2" w:rsidRDefault="00527EF2" w:rsidP="00527EF2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454545"/>
          <w:sz w:val="16"/>
          <w:szCs w:val="16"/>
        </w:rPr>
      </w:pPr>
      <w:r w:rsidRPr="00527EF2">
        <w:rPr>
          <w:rFonts w:ascii="Arial" w:eastAsia="Times New Roman" w:hAnsi="Arial" w:cs="Arial"/>
          <w:color w:val="454545"/>
          <w:sz w:val="16"/>
          <w:szCs w:val="16"/>
        </w:rPr>
        <w:t xml:space="preserve">Bowel Preparation for Colectomy and Risk of Clostridium </w:t>
      </w:r>
      <w:proofErr w:type="spellStart"/>
      <w:r w:rsidRPr="00527EF2">
        <w:rPr>
          <w:rFonts w:ascii="Arial" w:eastAsia="Times New Roman" w:hAnsi="Arial" w:cs="Arial"/>
          <w:color w:val="454545"/>
          <w:sz w:val="16"/>
          <w:szCs w:val="16"/>
        </w:rPr>
        <w:t>difficile</w:t>
      </w:r>
      <w:proofErr w:type="spellEnd"/>
      <w:r w:rsidRPr="00527EF2">
        <w:rPr>
          <w:rFonts w:ascii="Arial" w:eastAsia="Times New Roman" w:hAnsi="Arial" w:cs="Arial"/>
          <w:color w:val="454545"/>
          <w:sz w:val="16"/>
          <w:szCs w:val="16"/>
        </w:rPr>
        <w:t xml:space="preserve"> Infection</w:t>
      </w:r>
    </w:p>
    <w:p w:rsidR="00527EF2" w:rsidRPr="00527EF2" w:rsidRDefault="00527EF2" w:rsidP="00527EF2">
      <w:pPr>
        <w:shd w:val="clear" w:color="auto" w:fill="FFFFFF"/>
        <w:spacing w:before="96" w:after="96" w:line="270" w:lineRule="atLeast"/>
        <w:rPr>
          <w:rFonts w:ascii="Arial" w:eastAsia="Times New Roman" w:hAnsi="Arial" w:cs="Arial"/>
          <w:color w:val="454545"/>
          <w:sz w:val="16"/>
          <w:szCs w:val="16"/>
        </w:rPr>
      </w:pPr>
      <w:r w:rsidRPr="00527EF2">
        <w:rPr>
          <w:rFonts w:ascii="Arial" w:eastAsia="Times New Roman" w:hAnsi="Arial" w:cs="Arial"/>
          <w:color w:val="454545"/>
          <w:sz w:val="16"/>
          <w:szCs w:val="16"/>
        </w:rPr>
        <w:t xml:space="preserve">Greta L. Krapohl, R.N., M.S.N.; Laurel R. S. Phillips, M SN., R.N., M.S.N.; Darrell A. Campbell, Jr. M.D.; Samantha Hendren, M.D., M.P.H.; </w:t>
      </w:r>
      <w:proofErr w:type="spellStart"/>
      <w:r w:rsidRPr="00527EF2">
        <w:rPr>
          <w:rFonts w:ascii="Arial" w:eastAsia="Times New Roman" w:hAnsi="Arial" w:cs="Arial"/>
          <w:color w:val="454545"/>
          <w:sz w:val="16"/>
          <w:szCs w:val="16"/>
        </w:rPr>
        <w:t>Mousumi</w:t>
      </w:r>
      <w:proofErr w:type="spellEnd"/>
      <w:r w:rsidRPr="00527EF2">
        <w:rPr>
          <w:rFonts w:ascii="Arial" w:eastAsia="Times New Roman" w:hAnsi="Arial" w:cs="Arial"/>
          <w:color w:val="454545"/>
          <w:sz w:val="16"/>
          <w:szCs w:val="16"/>
        </w:rPr>
        <w:t xml:space="preserve"> Banerjee, Ph.D.; Bonnie Metzger, Ph.D., R.N.; Arden M. Morris, M.D., M.P.H.</w:t>
      </w:r>
    </w:p>
    <w:p w:rsidR="00527EF2" w:rsidRPr="00527EF2" w:rsidRDefault="00527EF2" w:rsidP="00527EF2">
      <w:pPr>
        <w:shd w:val="clear" w:color="auto" w:fill="FFFFFF"/>
        <w:spacing w:before="96" w:after="96" w:line="270" w:lineRule="atLeast"/>
        <w:rPr>
          <w:rFonts w:ascii="Arial" w:eastAsia="Times New Roman" w:hAnsi="Arial" w:cs="Arial"/>
          <w:color w:val="454545"/>
          <w:sz w:val="16"/>
          <w:szCs w:val="16"/>
        </w:rPr>
      </w:pPr>
      <w:proofErr w:type="gramStart"/>
      <w:r w:rsidRPr="00527EF2">
        <w:rPr>
          <w:rFonts w:ascii="Arial" w:eastAsia="Times New Roman" w:hAnsi="Arial" w:cs="Arial"/>
          <w:color w:val="454545"/>
          <w:sz w:val="16"/>
          <w:szCs w:val="16"/>
        </w:rPr>
        <w:t>Diseases of the Colon &amp; Rectum.</w:t>
      </w:r>
      <w:proofErr w:type="gramEnd"/>
      <w:r w:rsidRPr="00527EF2">
        <w:rPr>
          <w:rFonts w:ascii="Arial" w:eastAsia="Times New Roman" w:hAnsi="Arial" w:cs="Arial"/>
          <w:color w:val="454545"/>
          <w:sz w:val="16"/>
          <w:szCs w:val="16"/>
        </w:rPr>
        <w:t xml:space="preserve"> 54(7):810-7, 2011 Jul.</w:t>
      </w:r>
    </w:p>
    <w:p w:rsidR="00527EF2" w:rsidRPr="00527EF2" w:rsidRDefault="00527EF2" w:rsidP="00527EF2">
      <w:pPr>
        <w:shd w:val="clear" w:color="auto" w:fill="FFFFFF"/>
        <w:spacing w:before="96" w:after="96" w:line="270" w:lineRule="atLeast"/>
        <w:rPr>
          <w:rFonts w:ascii="Arial" w:eastAsia="Times New Roman" w:hAnsi="Arial" w:cs="Arial"/>
          <w:color w:val="454545"/>
          <w:sz w:val="16"/>
          <w:szCs w:val="16"/>
        </w:rPr>
      </w:pPr>
      <w:hyperlink r:id="rId13" w:tgtFrame="_blank" w:history="1">
        <w:r w:rsidRPr="00527EF2">
          <w:rPr>
            <w:rFonts w:ascii="Arial" w:eastAsia="Times New Roman" w:hAnsi="Arial" w:cs="Arial"/>
            <w:color w:val="A4281D"/>
            <w:sz w:val="16"/>
            <w:szCs w:val="16"/>
          </w:rPr>
          <w:t xml:space="preserve">http://journals.lww.com/dcrjournal/pages/default.aspx </w:t>
        </w:r>
      </w:hyperlink>
    </w:p>
    <w:p w:rsidR="00527EF2" w:rsidRPr="00527EF2" w:rsidRDefault="00527EF2" w:rsidP="00527EF2">
      <w:pPr>
        <w:shd w:val="clear" w:color="auto" w:fill="FFFFFF"/>
        <w:spacing w:before="96" w:after="96" w:line="270" w:lineRule="atLeast"/>
        <w:rPr>
          <w:rFonts w:ascii="Arial" w:eastAsia="Times New Roman" w:hAnsi="Arial" w:cs="Arial"/>
          <w:color w:val="454545"/>
          <w:sz w:val="20"/>
          <w:szCs w:val="20"/>
        </w:rPr>
      </w:pPr>
    </w:p>
    <w:p w:rsidR="0078075D" w:rsidRPr="00527EF2" w:rsidRDefault="0078075D">
      <w:pPr>
        <w:rPr>
          <w:rFonts w:ascii="Arial" w:hAnsi="Arial" w:cs="Arial"/>
        </w:rPr>
      </w:pPr>
    </w:p>
    <w:sectPr w:rsidR="0078075D" w:rsidRPr="0052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913"/>
    <w:multiLevelType w:val="multilevel"/>
    <w:tmpl w:val="7C02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203AD"/>
    <w:multiLevelType w:val="multilevel"/>
    <w:tmpl w:val="8B7C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E3D5A"/>
    <w:multiLevelType w:val="multilevel"/>
    <w:tmpl w:val="AE50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60935"/>
    <w:multiLevelType w:val="multilevel"/>
    <w:tmpl w:val="BFC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57944"/>
    <w:multiLevelType w:val="multilevel"/>
    <w:tmpl w:val="0836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A6E2A"/>
    <w:multiLevelType w:val="multilevel"/>
    <w:tmpl w:val="3814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F2"/>
    <w:rsid w:val="00527EF2"/>
    <w:rsid w:val="007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EF2"/>
    <w:rPr>
      <w:strike w:val="0"/>
      <w:dstrike w:val="0"/>
      <w:color w:val="A4281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27EF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2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5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EF2"/>
    <w:rPr>
      <w:strike w:val="0"/>
      <w:dstrike w:val="0"/>
      <w:color w:val="A4281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27EF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2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1069">
              <w:marLeft w:val="0"/>
              <w:marRight w:val="-30"/>
              <w:marTop w:val="225"/>
              <w:marBottom w:val="0"/>
              <w:divBdr>
                <w:top w:val="single" w:sz="48" w:space="30" w:color="D29900"/>
                <w:left w:val="single" w:sz="6" w:space="18" w:color="D29900"/>
                <w:bottom w:val="single" w:sz="6" w:space="31" w:color="D29900"/>
                <w:right w:val="single" w:sz="6" w:space="18" w:color="D29900"/>
              </w:divBdr>
              <w:divsChild>
                <w:div w:id="7182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99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5558">
              <w:marLeft w:val="0"/>
              <w:marRight w:val="-30"/>
              <w:marTop w:val="225"/>
              <w:marBottom w:val="0"/>
              <w:divBdr>
                <w:top w:val="single" w:sz="48" w:space="30" w:color="D29900"/>
                <w:left w:val="single" w:sz="6" w:space="18" w:color="D29900"/>
                <w:bottom w:val="single" w:sz="6" w:space="31" w:color="D29900"/>
                <w:right w:val="single" w:sz="6" w:space="18" w:color="D29900"/>
              </w:divBdr>
              <w:divsChild>
                <w:div w:id="170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9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219">
              <w:marLeft w:val="0"/>
              <w:marRight w:val="-30"/>
              <w:marTop w:val="225"/>
              <w:marBottom w:val="0"/>
              <w:divBdr>
                <w:top w:val="single" w:sz="48" w:space="30" w:color="D29900"/>
                <w:left w:val="single" w:sz="6" w:space="18" w:color="D29900"/>
                <w:bottom w:val="single" w:sz="6" w:space="31" w:color="D29900"/>
                <w:right w:val="single" w:sz="6" w:space="18" w:color="D29900"/>
              </w:divBdr>
              <w:divsChild>
                <w:div w:id="2925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7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415">
              <w:marLeft w:val="0"/>
              <w:marRight w:val="-30"/>
              <w:marTop w:val="225"/>
              <w:marBottom w:val="0"/>
              <w:divBdr>
                <w:top w:val="single" w:sz="48" w:space="30" w:color="D29900"/>
                <w:left w:val="single" w:sz="6" w:space="18" w:color="D29900"/>
                <w:bottom w:val="single" w:sz="6" w:space="31" w:color="D29900"/>
                <w:right w:val="single" w:sz="6" w:space="18" w:color="D29900"/>
              </w:divBdr>
              <w:divsChild>
                <w:div w:id="2925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6631">
              <w:marLeft w:val="0"/>
              <w:marRight w:val="-30"/>
              <w:marTop w:val="225"/>
              <w:marBottom w:val="0"/>
              <w:divBdr>
                <w:top w:val="single" w:sz="48" w:space="30" w:color="D29900"/>
                <w:left w:val="single" w:sz="6" w:space="18" w:color="D29900"/>
                <w:bottom w:val="single" w:sz="6" w:space="31" w:color="D29900"/>
                <w:right w:val="single" w:sz="6" w:space="18" w:color="D29900"/>
              </w:divBdr>
              <w:divsChild>
                <w:div w:id="15961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27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973">
              <w:marLeft w:val="0"/>
              <w:marRight w:val="-30"/>
              <w:marTop w:val="225"/>
              <w:marBottom w:val="0"/>
              <w:divBdr>
                <w:top w:val="single" w:sz="48" w:space="30" w:color="D29900"/>
                <w:left w:val="single" w:sz="6" w:space="18" w:color="D29900"/>
                <w:bottom w:val="single" w:sz="6" w:space="31" w:color="D29900"/>
                <w:right w:val="single" w:sz="6" w:space="18" w:color="D29900"/>
              </w:divBdr>
              <w:divsChild>
                <w:div w:id="872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9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2944">
              <w:marLeft w:val="0"/>
              <w:marRight w:val="-30"/>
              <w:marTop w:val="225"/>
              <w:marBottom w:val="0"/>
              <w:divBdr>
                <w:top w:val="single" w:sz="48" w:space="30" w:color="D29900"/>
                <w:left w:val="single" w:sz="6" w:space="18" w:color="D29900"/>
                <w:bottom w:val="single" w:sz="6" w:space="31" w:color="D29900"/>
                <w:right w:val="single" w:sz="6" w:space="18" w:color="D29900"/>
              </w:divBdr>
              <w:divsChild>
                <w:div w:id="14771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4669">
              <w:marLeft w:val="0"/>
              <w:marRight w:val="-30"/>
              <w:marTop w:val="225"/>
              <w:marBottom w:val="0"/>
              <w:divBdr>
                <w:top w:val="single" w:sz="48" w:space="30" w:color="D29900"/>
                <w:left w:val="single" w:sz="6" w:space="18" w:color="D29900"/>
                <w:bottom w:val="single" w:sz="6" w:space="31" w:color="D29900"/>
                <w:right w:val="single" w:sz="6" w:space="18" w:color="D29900"/>
              </w:divBdr>
              <w:divsChild>
                <w:div w:id="8925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0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lementationscience.com/content/4/1/25" TargetMode="External"/><Relationship Id="rId13" Type="http://schemas.openxmlformats.org/officeDocument/2006/relationships/hyperlink" Target="http://journals.lww.com/dcrjournal/pages/defaul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ama.ama-assn.org/" TargetMode="External"/><Relationship Id="rId12" Type="http://schemas.openxmlformats.org/officeDocument/2006/relationships/hyperlink" Target="http://journals.lww.com/annalsofsurgery/page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lww.com/journalpatientsafety/pages/default.aspx" TargetMode="External"/><Relationship Id="rId11" Type="http://schemas.openxmlformats.org/officeDocument/2006/relationships/hyperlink" Target="http://dx.doi.org/10.1001/jama.2015.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001/jama.2015.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york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Krapohl, Greta</dc:creator>
  <cp:lastModifiedBy>Krapohl, Greta</cp:lastModifiedBy>
  <cp:revision>1</cp:revision>
  <dcterms:created xsi:type="dcterms:W3CDTF">2015-03-15T20:37:00Z</dcterms:created>
  <dcterms:modified xsi:type="dcterms:W3CDTF">2015-03-15T20:47:00Z</dcterms:modified>
</cp:coreProperties>
</file>